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C1" w:rsidRPr="00913975" w:rsidRDefault="00885CC1" w:rsidP="00885CC1">
      <w:pPr>
        <w:spacing w:after="0" w:line="240" w:lineRule="auto"/>
        <w:rPr>
          <w:rFonts w:ascii="AR DELANEY" w:hAnsi="AR DELANEY"/>
          <w:sz w:val="16"/>
          <w:szCs w:val="16"/>
        </w:rPr>
      </w:pPr>
      <w:r w:rsidRPr="00AF0513">
        <w:rPr>
          <w:noProof/>
          <w:sz w:val="56"/>
          <w:szCs w:val="56"/>
        </w:rPr>
        <w:drawing>
          <wp:anchor distT="0" distB="0" distL="114300" distR="114300" simplePos="0" relativeHeight="251659264" behindDoc="1" locked="0" layoutInCell="1" allowOverlap="1" wp14:anchorId="44BB0193" wp14:editId="55384E20">
            <wp:simplePos x="0" y="0"/>
            <wp:positionH relativeFrom="column">
              <wp:posOffset>17145</wp:posOffset>
            </wp:positionH>
            <wp:positionV relativeFrom="paragraph">
              <wp:posOffset>0</wp:posOffset>
            </wp:positionV>
            <wp:extent cx="1794510" cy="974725"/>
            <wp:effectExtent l="0" t="0" r="0" b="0"/>
            <wp:wrapTight wrapText="bothSides">
              <wp:wrapPolygon edited="0">
                <wp:start x="3898" y="0"/>
                <wp:lineTo x="0" y="2955"/>
                <wp:lineTo x="0" y="13931"/>
                <wp:lineTo x="8025" y="21107"/>
                <wp:lineTo x="15592" y="21107"/>
                <wp:lineTo x="21325" y="19419"/>
                <wp:lineTo x="21325" y="12242"/>
                <wp:lineTo x="16739" y="5488"/>
                <wp:lineTo x="8713" y="844"/>
                <wp:lineTo x="5732" y="0"/>
                <wp:lineTo x="3898" y="0"/>
              </wp:wrapPolygon>
            </wp:wrapTight>
            <wp:docPr id="7" name="Picture 7" descr="C:\Users\Owner\AppData\Local\Microsoft\Windows\Temporary Internet Files\Content.IE5\2LE5FOMM\MC900254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wner\AppData\Local\Microsoft\Windows\Temporary Internet Files\Content.IE5\2LE5FOMM\MC900254374[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451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513">
        <w:rPr>
          <w:rFonts w:ascii="AR DELANEY" w:hAnsi="AR DELANEY"/>
          <w:sz w:val="72"/>
          <w:szCs w:val="72"/>
        </w:rPr>
        <w:t>Boredom Busters</w:t>
      </w:r>
    </w:p>
    <w:p w:rsidR="00885CC1" w:rsidRDefault="00885CC1" w:rsidP="00885CC1">
      <w:pPr>
        <w:spacing w:after="0" w:line="240" w:lineRule="auto"/>
        <w:rPr>
          <w:rFonts w:ascii="AR DELANEY" w:hAnsi="AR DELANEY"/>
          <w:sz w:val="52"/>
          <w:szCs w:val="52"/>
        </w:rPr>
      </w:pPr>
      <w:r>
        <w:rPr>
          <w:rFonts w:ascii="AR DELANEY" w:hAnsi="AR DELANEY"/>
          <w:sz w:val="52"/>
          <w:szCs w:val="52"/>
        </w:rPr>
        <w:t xml:space="preserve">     </w:t>
      </w:r>
      <w:r w:rsidRPr="00AD3CC3">
        <w:rPr>
          <w:rFonts w:ascii="AR DELANEY" w:hAnsi="AR DELANEY"/>
          <w:sz w:val="52"/>
          <w:szCs w:val="52"/>
        </w:rPr>
        <w:t xml:space="preserve">For </w:t>
      </w:r>
      <w:r>
        <w:rPr>
          <w:rFonts w:ascii="AR DELANEY" w:hAnsi="AR DELANEY"/>
          <w:sz w:val="52"/>
          <w:szCs w:val="52"/>
        </w:rPr>
        <w:t>7</w:t>
      </w:r>
      <w:r w:rsidRPr="00AD3CC3">
        <w:rPr>
          <w:rFonts w:ascii="AR DELANEY" w:hAnsi="AR DELANEY"/>
          <w:sz w:val="52"/>
          <w:szCs w:val="52"/>
        </w:rPr>
        <w:t>2 Hr. Kits</w:t>
      </w:r>
    </w:p>
    <w:p w:rsidR="00885CC1" w:rsidRPr="00AD3CC3" w:rsidRDefault="00885CC1" w:rsidP="00885CC1">
      <w:pPr>
        <w:spacing w:after="0" w:line="240" w:lineRule="auto"/>
        <w:jc w:val="center"/>
        <w:rPr>
          <w:rFonts w:ascii="AR DELANEY" w:hAnsi="AR DELANEY"/>
          <w:sz w:val="36"/>
          <w:szCs w:val="36"/>
        </w:rPr>
      </w:pPr>
      <w:r>
        <w:rPr>
          <w:rFonts w:ascii="AR DELANEY" w:hAnsi="AR DELANEY"/>
          <w:sz w:val="36"/>
          <w:szCs w:val="36"/>
        </w:rPr>
        <w:t>(</w:t>
      </w:r>
      <w:r w:rsidRPr="00AD3CC3">
        <w:rPr>
          <w:rFonts w:ascii="AR DELANEY" w:hAnsi="AR DELANEY"/>
          <w:sz w:val="36"/>
          <w:szCs w:val="36"/>
        </w:rPr>
        <w:t xml:space="preserve">From </w:t>
      </w:r>
      <w:r>
        <w:rPr>
          <w:rFonts w:ascii="AR DELANEY" w:hAnsi="AR DELANEY"/>
          <w:sz w:val="36"/>
          <w:szCs w:val="36"/>
        </w:rPr>
        <w:t>Prepared M</w:t>
      </w:r>
      <w:r w:rsidRPr="00AD3CC3">
        <w:rPr>
          <w:rFonts w:ascii="AR DELANEY" w:hAnsi="AR DELANEY"/>
          <w:sz w:val="36"/>
          <w:szCs w:val="36"/>
        </w:rPr>
        <w:t>embers of the Plano Texas Stake</w:t>
      </w:r>
      <w:r>
        <w:rPr>
          <w:rFonts w:ascii="AR DELANEY" w:hAnsi="AR DELANEY"/>
          <w:sz w:val="36"/>
          <w:szCs w:val="36"/>
        </w:rPr>
        <w:t>)</w:t>
      </w:r>
    </w:p>
    <w:p w:rsidR="00885CC1" w:rsidRPr="00A644E7" w:rsidRDefault="00885CC1" w:rsidP="00885CC1">
      <w:pPr>
        <w:rPr>
          <w:sz w:val="28"/>
          <w:szCs w:val="28"/>
        </w:rPr>
      </w:pPr>
      <w:r w:rsidRPr="00A644E7">
        <w:rPr>
          <w:sz w:val="28"/>
          <w:szCs w:val="28"/>
        </w:rPr>
        <w:t>Here are a few guidelines and ideas for what to pack in your 72 Hr. kits to alleviate or prevent boredom:</w:t>
      </w:r>
    </w:p>
    <w:p w:rsidR="00885CC1" w:rsidRPr="00A644E7" w:rsidRDefault="00885CC1" w:rsidP="00885CC1">
      <w:pPr>
        <w:pStyle w:val="ListParagraph"/>
        <w:numPr>
          <w:ilvl w:val="0"/>
          <w:numId w:val="1"/>
        </w:numPr>
        <w:rPr>
          <w:sz w:val="28"/>
          <w:szCs w:val="28"/>
        </w:rPr>
      </w:pPr>
      <w:r w:rsidRPr="00A644E7">
        <w:rPr>
          <w:sz w:val="28"/>
          <w:szCs w:val="28"/>
        </w:rPr>
        <w:t>Safety comes first.  Do not put dangerous items in a child’s kit. Protect all fingers and hands from sharp points (pencils, pens, scissors, needles, etc.).  Be on the lookout for choking hazards to children less than three years of age.</w:t>
      </w:r>
    </w:p>
    <w:p w:rsidR="00885CC1" w:rsidRDefault="00885CC1" w:rsidP="00885CC1">
      <w:pPr>
        <w:pStyle w:val="ListParagraph"/>
        <w:numPr>
          <w:ilvl w:val="0"/>
          <w:numId w:val="1"/>
        </w:numPr>
        <w:rPr>
          <w:sz w:val="28"/>
          <w:szCs w:val="28"/>
        </w:rPr>
      </w:pPr>
      <w:r w:rsidRPr="00A644E7">
        <w:rPr>
          <w:sz w:val="28"/>
          <w:szCs w:val="28"/>
        </w:rPr>
        <w:t>Think small.  Compact, lightweight items fit best in 72 Hr. kits.</w:t>
      </w:r>
    </w:p>
    <w:p w:rsidR="00885CC1" w:rsidRPr="00A644E7" w:rsidRDefault="00885CC1" w:rsidP="00885CC1">
      <w:pPr>
        <w:pStyle w:val="ListParagraph"/>
        <w:numPr>
          <w:ilvl w:val="0"/>
          <w:numId w:val="1"/>
        </w:numPr>
        <w:rPr>
          <w:sz w:val="28"/>
          <w:szCs w:val="28"/>
        </w:rPr>
      </w:pPr>
      <w:r>
        <w:rPr>
          <w:sz w:val="28"/>
          <w:szCs w:val="28"/>
        </w:rPr>
        <w:t>You needn’t spend much if any money on your small collection of “Boredom Busters.”  Many items you may already have at home.</w:t>
      </w:r>
    </w:p>
    <w:p w:rsidR="00885CC1" w:rsidRPr="00A644E7" w:rsidRDefault="00885CC1" w:rsidP="00885CC1">
      <w:pPr>
        <w:pStyle w:val="ListParagraph"/>
        <w:numPr>
          <w:ilvl w:val="0"/>
          <w:numId w:val="1"/>
        </w:numPr>
        <w:rPr>
          <w:sz w:val="28"/>
          <w:szCs w:val="28"/>
        </w:rPr>
      </w:pPr>
      <w:r w:rsidRPr="00A644E7">
        <w:rPr>
          <w:sz w:val="28"/>
          <w:szCs w:val="28"/>
        </w:rPr>
        <w:t xml:space="preserve">Put paper and cardboard in zippered plastic bags to protect from moisture. </w:t>
      </w:r>
    </w:p>
    <w:p w:rsidR="00885CC1" w:rsidRPr="00A644E7" w:rsidRDefault="00885CC1" w:rsidP="00885CC1">
      <w:pPr>
        <w:pStyle w:val="ListParagraph"/>
        <w:numPr>
          <w:ilvl w:val="0"/>
          <w:numId w:val="1"/>
        </w:numPr>
        <w:rPr>
          <w:sz w:val="28"/>
          <w:szCs w:val="28"/>
        </w:rPr>
      </w:pPr>
      <w:r w:rsidRPr="00A644E7">
        <w:rPr>
          <w:sz w:val="28"/>
          <w:szCs w:val="28"/>
        </w:rPr>
        <w:t xml:space="preserve">Teach family members how to use the items and play the games in your kit before a disaster strikes. It will make the things you have packed immediately useable. (Preparedness has never been so fun!)  </w:t>
      </w:r>
    </w:p>
    <w:p w:rsidR="00885CC1" w:rsidRPr="00A644E7" w:rsidRDefault="00885CC1" w:rsidP="00885CC1">
      <w:pPr>
        <w:pStyle w:val="ListParagraph"/>
        <w:numPr>
          <w:ilvl w:val="0"/>
          <w:numId w:val="1"/>
        </w:numPr>
        <w:rPr>
          <w:sz w:val="28"/>
          <w:szCs w:val="28"/>
        </w:rPr>
      </w:pPr>
      <w:r w:rsidRPr="00A644E7">
        <w:rPr>
          <w:sz w:val="28"/>
          <w:szCs w:val="28"/>
        </w:rPr>
        <w:t>Games like “Hangman,” “Dot</w:t>
      </w:r>
      <w:r>
        <w:rPr>
          <w:sz w:val="28"/>
          <w:szCs w:val="28"/>
        </w:rPr>
        <w:t>s and Boxes,”</w:t>
      </w:r>
      <w:r w:rsidRPr="00A644E7">
        <w:rPr>
          <w:sz w:val="28"/>
          <w:szCs w:val="28"/>
        </w:rPr>
        <w:t xml:space="preserve"> or Tic-tac-toe” can be played in a small notebook or with a supply of paper and a few pencils or pens. Make sure pencils have good erasers. Include a pencil sharpener.  For instructions see:</w:t>
      </w:r>
    </w:p>
    <w:p w:rsidR="00C103AE" w:rsidRDefault="00C103AE" w:rsidP="00C103AE">
      <w:pPr>
        <w:pStyle w:val="ListParagraph"/>
        <w:ind w:left="360"/>
        <w:rPr>
          <w:sz w:val="28"/>
          <w:szCs w:val="28"/>
        </w:rPr>
      </w:pPr>
      <w:hyperlink r:id="rId7" w:history="1">
        <w:r w:rsidR="00885CC1" w:rsidRPr="00A644E7">
          <w:rPr>
            <w:rStyle w:val="Hyperlink"/>
            <w:sz w:val="28"/>
            <w:szCs w:val="28"/>
          </w:rPr>
          <w:t>www.ehow.com/</w:t>
        </w:r>
        <w:r w:rsidR="00885CC1" w:rsidRPr="00A644E7">
          <w:rPr>
            <w:rStyle w:val="Hyperlink"/>
            <w:sz w:val="28"/>
            <w:szCs w:val="28"/>
          </w:rPr>
          <w:t>h</w:t>
        </w:r>
        <w:r w:rsidR="00885CC1" w:rsidRPr="00A644E7">
          <w:rPr>
            <w:rStyle w:val="Hyperlink"/>
            <w:sz w:val="28"/>
            <w:szCs w:val="28"/>
          </w:rPr>
          <w:t>ow_13518_play-hangman.html</w:t>
        </w:r>
      </w:hyperlink>
      <w:r w:rsidR="00885CC1" w:rsidRPr="00A644E7">
        <w:rPr>
          <w:sz w:val="28"/>
          <w:szCs w:val="28"/>
        </w:rPr>
        <w:t xml:space="preserve"> </w:t>
      </w:r>
    </w:p>
    <w:p w:rsidR="00C103AE" w:rsidRDefault="00C103AE" w:rsidP="00C103AE">
      <w:pPr>
        <w:pStyle w:val="ListParagraph"/>
        <w:ind w:left="360"/>
        <w:rPr>
          <w:sz w:val="28"/>
          <w:szCs w:val="28"/>
        </w:rPr>
      </w:pPr>
      <w:hyperlink r:id="rId8" w:history="1">
        <w:r w:rsidRPr="00461D96">
          <w:rPr>
            <w:rStyle w:val="Hyperlink"/>
            <w:sz w:val="28"/>
            <w:szCs w:val="28"/>
          </w:rPr>
          <w:t>www.wikihow.</w:t>
        </w:r>
        <w:r w:rsidRPr="00461D96">
          <w:rPr>
            <w:rStyle w:val="Hyperlink"/>
            <w:sz w:val="28"/>
            <w:szCs w:val="28"/>
          </w:rPr>
          <w:t>c</w:t>
        </w:r>
        <w:r w:rsidRPr="00461D96">
          <w:rPr>
            <w:rStyle w:val="Hyperlink"/>
            <w:sz w:val="28"/>
            <w:szCs w:val="28"/>
          </w:rPr>
          <w:t>om/Play-Dots-and-Boxes</w:t>
        </w:r>
      </w:hyperlink>
    </w:p>
    <w:p w:rsidR="00885CC1" w:rsidRPr="00A644E7" w:rsidRDefault="00C103AE" w:rsidP="00885CC1">
      <w:pPr>
        <w:pStyle w:val="ListParagraph"/>
        <w:ind w:left="360"/>
        <w:rPr>
          <w:sz w:val="28"/>
          <w:szCs w:val="28"/>
        </w:rPr>
      </w:pPr>
      <w:hyperlink r:id="rId9" w:history="1">
        <w:r w:rsidR="00885CC1" w:rsidRPr="00A644E7">
          <w:rPr>
            <w:rStyle w:val="Hyperlink"/>
            <w:sz w:val="28"/>
            <w:szCs w:val="28"/>
          </w:rPr>
          <w:t>www.ehow.com/ho</w:t>
        </w:r>
        <w:bookmarkStart w:id="0" w:name="_GoBack"/>
        <w:bookmarkEnd w:id="0"/>
        <w:r w:rsidR="00885CC1" w:rsidRPr="00A644E7">
          <w:rPr>
            <w:rStyle w:val="Hyperlink"/>
            <w:sz w:val="28"/>
            <w:szCs w:val="28"/>
          </w:rPr>
          <w:t>w</w:t>
        </w:r>
        <w:r w:rsidR="00885CC1" w:rsidRPr="00A644E7">
          <w:rPr>
            <w:rStyle w:val="Hyperlink"/>
            <w:sz w:val="28"/>
            <w:szCs w:val="28"/>
          </w:rPr>
          <w:t>_7447_play-tic-tac.html</w:t>
        </w:r>
      </w:hyperlink>
    </w:p>
    <w:p w:rsidR="00885CC1" w:rsidRPr="00A644E7" w:rsidRDefault="00885CC1" w:rsidP="00885CC1">
      <w:pPr>
        <w:pStyle w:val="ListParagraph"/>
        <w:numPr>
          <w:ilvl w:val="0"/>
          <w:numId w:val="1"/>
        </w:numPr>
        <w:rPr>
          <w:sz w:val="28"/>
          <w:szCs w:val="28"/>
        </w:rPr>
      </w:pPr>
      <w:r w:rsidRPr="00A644E7">
        <w:rPr>
          <w:sz w:val="28"/>
          <w:szCs w:val="28"/>
        </w:rPr>
        <w:t>Card games like Go Fish, Old Maid, UNO, etc. take up very little space.  A rubber band can hold them neatly in their deck and a plastic zipper bag will keep them dry.  Have the instructions memorized if possible.</w:t>
      </w:r>
    </w:p>
    <w:p w:rsidR="00885CC1" w:rsidRPr="00A644E7" w:rsidRDefault="00885CC1" w:rsidP="00885CC1">
      <w:pPr>
        <w:pStyle w:val="ListParagraph"/>
        <w:numPr>
          <w:ilvl w:val="0"/>
          <w:numId w:val="1"/>
        </w:numPr>
        <w:rPr>
          <w:sz w:val="28"/>
          <w:szCs w:val="28"/>
        </w:rPr>
      </w:pPr>
      <w:r w:rsidRPr="00A644E7">
        <w:rPr>
          <w:sz w:val="28"/>
          <w:szCs w:val="28"/>
        </w:rPr>
        <w:t>Yo-yos.  It is useful to have already acquired some of the skills for basic yo-yo tricks. With that said, learning new yo-yo tricks can help fill free time</w:t>
      </w:r>
      <w:r>
        <w:rPr>
          <w:sz w:val="28"/>
          <w:szCs w:val="28"/>
        </w:rPr>
        <w:t xml:space="preserve"> which you may have in abundance</w:t>
      </w:r>
      <w:r w:rsidRPr="00A644E7">
        <w:rPr>
          <w:sz w:val="28"/>
          <w:szCs w:val="28"/>
        </w:rPr>
        <w:t>. Go online to find instructions and You-tube videos.</w:t>
      </w:r>
    </w:p>
    <w:p w:rsidR="00885CC1" w:rsidRPr="00A644E7" w:rsidRDefault="00885CC1" w:rsidP="00885CC1">
      <w:pPr>
        <w:pStyle w:val="ListParagraph"/>
        <w:numPr>
          <w:ilvl w:val="0"/>
          <w:numId w:val="1"/>
        </w:numPr>
        <w:rPr>
          <w:sz w:val="28"/>
          <w:szCs w:val="28"/>
        </w:rPr>
      </w:pPr>
      <w:r w:rsidRPr="00A644E7">
        <w:rPr>
          <w:sz w:val="28"/>
          <w:szCs w:val="28"/>
        </w:rPr>
        <w:t xml:space="preserve">Crayons (or colored pencils), color books, paper or sketchpads.  </w:t>
      </w:r>
    </w:p>
    <w:p w:rsidR="00885CC1" w:rsidRPr="00A644E7" w:rsidRDefault="00885CC1" w:rsidP="00885CC1">
      <w:pPr>
        <w:pStyle w:val="ListParagraph"/>
        <w:numPr>
          <w:ilvl w:val="0"/>
          <w:numId w:val="1"/>
        </w:numPr>
        <w:rPr>
          <w:sz w:val="28"/>
          <w:szCs w:val="28"/>
        </w:rPr>
      </w:pPr>
      <w:r w:rsidRPr="00A644E7">
        <w:rPr>
          <w:sz w:val="28"/>
          <w:szCs w:val="28"/>
        </w:rPr>
        <w:lastRenderedPageBreak/>
        <w:t xml:space="preserve">Songbooks.  Small-sized </w:t>
      </w:r>
      <w:r w:rsidRPr="00A644E7">
        <w:rPr>
          <w:sz w:val="28"/>
          <w:szCs w:val="28"/>
          <w:u w:val="single"/>
        </w:rPr>
        <w:t>Hymns of the Church of Jesus Christ of Latter-day Saints</w:t>
      </w:r>
      <w:r w:rsidRPr="00A644E7">
        <w:rPr>
          <w:sz w:val="28"/>
          <w:szCs w:val="28"/>
        </w:rPr>
        <w:t xml:space="preserve"> (the size that LDS missionaries commonly use) and a Cub Scout (or Boy Scout) songbook.</w:t>
      </w:r>
    </w:p>
    <w:p w:rsidR="00885CC1" w:rsidRPr="00A644E7" w:rsidRDefault="00885CC1" w:rsidP="00885CC1">
      <w:pPr>
        <w:pStyle w:val="ListParagraph"/>
        <w:numPr>
          <w:ilvl w:val="0"/>
          <w:numId w:val="1"/>
        </w:numPr>
        <w:rPr>
          <w:sz w:val="28"/>
          <w:szCs w:val="28"/>
        </w:rPr>
      </w:pPr>
      <w:r w:rsidRPr="00A644E7">
        <w:rPr>
          <w:sz w:val="28"/>
          <w:szCs w:val="28"/>
        </w:rPr>
        <w:t xml:space="preserve">A </w:t>
      </w:r>
      <w:r w:rsidRPr="00A644E7">
        <w:rPr>
          <w:sz w:val="28"/>
          <w:szCs w:val="28"/>
          <w:u w:val="single"/>
        </w:rPr>
        <w:t>Book of Mormon</w:t>
      </w:r>
      <w:r w:rsidRPr="00A644E7">
        <w:rPr>
          <w:sz w:val="28"/>
          <w:szCs w:val="28"/>
        </w:rPr>
        <w:t xml:space="preserve"> can help bring a sense of calm and routine to an otherwise stressful experience.  The smallest are available at LDS bookstores and are soft cover—smaller than the </w:t>
      </w:r>
      <w:r>
        <w:rPr>
          <w:sz w:val="28"/>
          <w:szCs w:val="28"/>
        </w:rPr>
        <w:t xml:space="preserve">soft cover </w:t>
      </w:r>
      <w:r w:rsidRPr="00A644E7">
        <w:rPr>
          <w:sz w:val="28"/>
          <w:szCs w:val="28"/>
          <w:u w:val="single"/>
        </w:rPr>
        <w:t>Book of Mormon</w:t>
      </w:r>
      <w:r w:rsidRPr="00A644E7">
        <w:rPr>
          <w:sz w:val="28"/>
          <w:szCs w:val="28"/>
        </w:rPr>
        <w:t xml:space="preserve"> given out by missionaries. </w:t>
      </w:r>
    </w:p>
    <w:p w:rsidR="00885CC1" w:rsidRPr="00A644E7" w:rsidRDefault="00885CC1" w:rsidP="00885CC1">
      <w:pPr>
        <w:pStyle w:val="ListParagraph"/>
        <w:numPr>
          <w:ilvl w:val="0"/>
          <w:numId w:val="1"/>
        </w:numPr>
        <w:rPr>
          <w:sz w:val="28"/>
          <w:szCs w:val="28"/>
        </w:rPr>
      </w:pPr>
      <w:r w:rsidRPr="00A644E7">
        <w:rPr>
          <w:sz w:val="28"/>
          <w:szCs w:val="28"/>
        </w:rPr>
        <w:t>Travel games</w:t>
      </w:r>
      <w:r>
        <w:rPr>
          <w:sz w:val="28"/>
          <w:szCs w:val="28"/>
        </w:rPr>
        <w:t xml:space="preserve"> and smaller versions of your favorite games and puzzles</w:t>
      </w:r>
      <w:r w:rsidRPr="00A644E7">
        <w:rPr>
          <w:sz w:val="28"/>
          <w:szCs w:val="28"/>
        </w:rPr>
        <w:t xml:space="preserve">.  Your local discount or toy store is a good place to look for these.  Magnetic </w:t>
      </w:r>
      <w:r>
        <w:rPr>
          <w:sz w:val="28"/>
          <w:szCs w:val="28"/>
        </w:rPr>
        <w:t>chess a</w:t>
      </w:r>
      <w:r w:rsidRPr="00A644E7">
        <w:rPr>
          <w:sz w:val="28"/>
          <w:szCs w:val="28"/>
        </w:rPr>
        <w:t>nd checkers games help keep pieces from getting lost.  Consider Key chain versions of puzzles like “Rubik’s Cube.” For travel games requiring batteries, store batteries separately in a plastic zipper bag, preferably in an adult’s kit.</w:t>
      </w:r>
    </w:p>
    <w:p w:rsidR="00885CC1" w:rsidRDefault="00885CC1" w:rsidP="00885CC1">
      <w:pPr>
        <w:pStyle w:val="ListParagraph"/>
        <w:numPr>
          <w:ilvl w:val="0"/>
          <w:numId w:val="1"/>
        </w:numPr>
        <w:rPr>
          <w:sz w:val="28"/>
          <w:szCs w:val="28"/>
        </w:rPr>
      </w:pPr>
      <w:r w:rsidRPr="00A644E7">
        <w:rPr>
          <w:sz w:val="28"/>
          <w:szCs w:val="28"/>
        </w:rPr>
        <w:t>Dice.  Most games can be played with 1-</w:t>
      </w:r>
      <w:r>
        <w:rPr>
          <w:sz w:val="28"/>
          <w:szCs w:val="28"/>
        </w:rPr>
        <w:t>10</w:t>
      </w:r>
      <w:r w:rsidRPr="00A644E7">
        <w:rPr>
          <w:sz w:val="28"/>
          <w:szCs w:val="28"/>
        </w:rPr>
        <w:t xml:space="preserve"> dice.  See the handout “Dice Games” on the Plano Stake Preparedness website: </w:t>
      </w:r>
    </w:p>
    <w:p w:rsidR="00885CC1" w:rsidRPr="000E5F96" w:rsidRDefault="00C103AE" w:rsidP="00885CC1">
      <w:pPr>
        <w:pStyle w:val="ListParagraph"/>
        <w:ind w:left="360"/>
        <w:rPr>
          <w:sz w:val="28"/>
          <w:szCs w:val="28"/>
        </w:rPr>
      </w:pPr>
      <w:hyperlink r:id="rId10" w:history="1">
        <w:proofErr w:type="gramStart"/>
        <w:r w:rsidR="00885CC1" w:rsidRPr="002F3938">
          <w:rPr>
            <w:rStyle w:val="Hyperlink"/>
            <w:sz w:val="28"/>
            <w:szCs w:val="28"/>
          </w:rPr>
          <w:t>www.preparednessplano.org</w:t>
        </w:r>
      </w:hyperlink>
      <w:r w:rsidR="00885CC1">
        <w:rPr>
          <w:sz w:val="28"/>
          <w:szCs w:val="28"/>
        </w:rPr>
        <w:t xml:space="preserve">  in the August section of the “Preparedness Calendar” under the </w:t>
      </w:r>
      <w:r w:rsidR="00885CC1" w:rsidRPr="000E5F96">
        <w:rPr>
          <w:rStyle w:val="Hyperlink"/>
          <w:sz w:val="28"/>
          <w:szCs w:val="28"/>
        </w:rPr>
        <w:t>“</w:t>
      </w:r>
      <w:r w:rsidR="00885CC1">
        <w:rPr>
          <w:rStyle w:val="Hyperlink"/>
          <w:sz w:val="28"/>
          <w:szCs w:val="28"/>
        </w:rPr>
        <w:t>Preparedness Challenge” Tab.</w:t>
      </w:r>
      <w:proofErr w:type="gramEnd"/>
      <w:r w:rsidR="00885CC1" w:rsidRPr="000E5F96">
        <w:rPr>
          <w:sz w:val="28"/>
          <w:szCs w:val="28"/>
        </w:rPr>
        <w:t xml:space="preserve"> This handout may be downloaded and copied in its entirety (but not altered).  The copyright must appear on the last page.  One idea is to print up the handout of instructions, and place in a flexible binder along with a three-hole punched zippered pencil pouch.  Put the dice, a</w:t>
      </w:r>
      <w:r w:rsidR="00885CC1">
        <w:rPr>
          <w:sz w:val="28"/>
          <w:szCs w:val="28"/>
        </w:rPr>
        <w:t xml:space="preserve"> few </w:t>
      </w:r>
      <w:r w:rsidR="00885CC1" w:rsidRPr="000E5F96">
        <w:rPr>
          <w:sz w:val="28"/>
          <w:szCs w:val="28"/>
        </w:rPr>
        <w:t>pencil</w:t>
      </w:r>
      <w:r w:rsidR="00885CC1">
        <w:rPr>
          <w:sz w:val="28"/>
          <w:szCs w:val="28"/>
        </w:rPr>
        <w:t>s</w:t>
      </w:r>
      <w:r w:rsidR="00885CC1" w:rsidRPr="000E5F96">
        <w:rPr>
          <w:sz w:val="28"/>
          <w:szCs w:val="28"/>
        </w:rPr>
        <w:t xml:space="preserve">, pencil sharpener, and a small pad of paper into the pouch.  The pencils and paper are necessary for some of the dice games and to keep score in others. “Pocket </w:t>
      </w:r>
      <w:proofErr w:type="spellStart"/>
      <w:r w:rsidR="00885CC1" w:rsidRPr="000E5F96">
        <w:rPr>
          <w:sz w:val="28"/>
          <w:szCs w:val="28"/>
        </w:rPr>
        <w:t>Farkel</w:t>
      </w:r>
      <w:proofErr w:type="spellEnd"/>
      <w:r w:rsidR="00885CC1" w:rsidRPr="000E5F96">
        <w:rPr>
          <w:sz w:val="28"/>
          <w:szCs w:val="28"/>
        </w:rPr>
        <w:t>” (a travel version of the “</w:t>
      </w:r>
      <w:proofErr w:type="spellStart"/>
      <w:r w:rsidR="00885CC1" w:rsidRPr="000E5F96">
        <w:rPr>
          <w:sz w:val="28"/>
          <w:szCs w:val="28"/>
        </w:rPr>
        <w:t>Farkle</w:t>
      </w:r>
      <w:proofErr w:type="spellEnd"/>
      <w:r w:rsidR="00885CC1" w:rsidRPr="000E5F96">
        <w:rPr>
          <w:sz w:val="28"/>
          <w:szCs w:val="28"/>
        </w:rPr>
        <w:t xml:space="preserve">” </w:t>
      </w:r>
      <w:r w:rsidR="00885CC1">
        <w:rPr>
          <w:sz w:val="28"/>
          <w:szCs w:val="28"/>
        </w:rPr>
        <w:t xml:space="preserve">dice </w:t>
      </w:r>
      <w:r w:rsidR="00885CC1" w:rsidRPr="000E5F96">
        <w:rPr>
          <w:sz w:val="28"/>
          <w:szCs w:val="28"/>
        </w:rPr>
        <w:t>game) comes in a small plastic canister with 6 miniature dice and instructions.   You could also use these dice to play many of the games listed in the handout mentioned above.</w:t>
      </w:r>
    </w:p>
    <w:p w:rsidR="00885CC1" w:rsidRPr="00290A6D" w:rsidRDefault="00885CC1" w:rsidP="00885CC1">
      <w:pPr>
        <w:pStyle w:val="ListParagraph"/>
        <w:numPr>
          <w:ilvl w:val="0"/>
          <w:numId w:val="1"/>
        </w:numPr>
        <w:rPr>
          <w:sz w:val="28"/>
          <w:szCs w:val="28"/>
        </w:rPr>
      </w:pPr>
      <w:r>
        <w:rPr>
          <w:sz w:val="28"/>
          <w:szCs w:val="28"/>
        </w:rPr>
        <w:t xml:space="preserve">String games. (What takes up less space than a string?) Visit the following website for instructions on how to make Jacob’s Ladder, Cat Whiskers, Cat’s Cradle and others:  </w:t>
      </w:r>
      <w:hyperlink r:id="rId11" w:history="1">
        <w:r w:rsidRPr="00290A6D">
          <w:rPr>
            <w:rStyle w:val="Hyperlink"/>
            <w:sz w:val="28"/>
            <w:szCs w:val="28"/>
          </w:rPr>
          <w:t>www.momsminivan.com/string_games.html</w:t>
        </w:r>
      </w:hyperlink>
      <w:r w:rsidRPr="00290A6D">
        <w:rPr>
          <w:sz w:val="28"/>
          <w:szCs w:val="28"/>
        </w:rPr>
        <w:t xml:space="preserve"> </w:t>
      </w:r>
    </w:p>
    <w:p w:rsidR="00885CC1" w:rsidRPr="00A644E7" w:rsidRDefault="00885CC1" w:rsidP="00885CC1">
      <w:pPr>
        <w:pStyle w:val="ListParagraph"/>
        <w:numPr>
          <w:ilvl w:val="0"/>
          <w:numId w:val="1"/>
        </w:numPr>
        <w:rPr>
          <w:sz w:val="28"/>
          <w:szCs w:val="28"/>
        </w:rPr>
      </w:pPr>
      <w:r w:rsidRPr="00A644E7">
        <w:rPr>
          <w:sz w:val="28"/>
          <w:szCs w:val="28"/>
        </w:rPr>
        <w:t xml:space="preserve">Matchbox ™ </w:t>
      </w:r>
      <w:r>
        <w:rPr>
          <w:sz w:val="28"/>
          <w:szCs w:val="28"/>
        </w:rPr>
        <w:t>Hot Wheels</w:t>
      </w:r>
      <w:r w:rsidRPr="00A644E7">
        <w:rPr>
          <w:sz w:val="28"/>
          <w:szCs w:val="28"/>
        </w:rPr>
        <w:t>™</w:t>
      </w:r>
      <w:r>
        <w:rPr>
          <w:sz w:val="28"/>
          <w:szCs w:val="28"/>
        </w:rPr>
        <w:t xml:space="preserve"> </w:t>
      </w:r>
      <w:r w:rsidRPr="00A644E7">
        <w:rPr>
          <w:sz w:val="28"/>
          <w:szCs w:val="28"/>
        </w:rPr>
        <w:t>or other miniature cars, trucks, motorcycles, etc.</w:t>
      </w:r>
      <w:r>
        <w:rPr>
          <w:sz w:val="28"/>
          <w:szCs w:val="28"/>
        </w:rPr>
        <w:t xml:space="preserve">  One or two will do. There are some very tiny cars on the market.</w:t>
      </w:r>
    </w:p>
    <w:p w:rsidR="00885CC1" w:rsidRPr="00A644E7" w:rsidRDefault="00885CC1" w:rsidP="00885CC1">
      <w:pPr>
        <w:pStyle w:val="ListParagraph"/>
        <w:numPr>
          <w:ilvl w:val="0"/>
          <w:numId w:val="1"/>
        </w:numPr>
        <w:rPr>
          <w:sz w:val="28"/>
          <w:szCs w:val="28"/>
        </w:rPr>
      </w:pPr>
      <w:r>
        <w:rPr>
          <w:sz w:val="28"/>
          <w:szCs w:val="28"/>
        </w:rPr>
        <w:t>A few of your</w:t>
      </w:r>
      <w:r w:rsidRPr="00A644E7">
        <w:rPr>
          <w:sz w:val="28"/>
          <w:szCs w:val="28"/>
        </w:rPr>
        <w:t xml:space="preserve"> child’s favorite small action figures.</w:t>
      </w:r>
    </w:p>
    <w:p w:rsidR="00885CC1" w:rsidRPr="00A644E7" w:rsidRDefault="00885CC1" w:rsidP="00885CC1">
      <w:pPr>
        <w:pStyle w:val="ListParagraph"/>
        <w:numPr>
          <w:ilvl w:val="0"/>
          <w:numId w:val="1"/>
        </w:numPr>
        <w:rPr>
          <w:sz w:val="28"/>
          <w:szCs w:val="28"/>
        </w:rPr>
      </w:pPr>
      <w:r w:rsidRPr="00A644E7">
        <w:rPr>
          <w:sz w:val="28"/>
          <w:szCs w:val="28"/>
        </w:rPr>
        <w:t>Small dolls</w:t>
      </w:r>
      <w:r>
        <w:rPr>
          <w:sz w:val="28"/>
          <w:szCs w:val="28"/>
        </w:rPr>
        <w:t xml:space="preserve"> </w:t>
      </w:r>
      <w:r w:rsidRPr="00A644E7">
        <w:rPr>
          <w:sz w:val="28"/>
          <w:szCs w:val="28"/>
        </w:rPr>
        <w:t>or paper dolls.</w:t>
      </w:r>
      <w:r>
        <w:rPr>
          <w:sz w:val="28"/>
          <w:szCs w:val="28"/>
        </w:rPr>
        <w:t xml:space="preserve">  Choose your child’s favorites.</w:t>
      </w:r>
    </w:p>
    <w:p w:rsidR="00264F0F" w:rsidRPr="00885CC1" w:rsidRDefault="00885CC1" w:rsidP="00885CC1">
      <w:pPr>
        <w:pStyle w:val="ListParagraph"/>
        <w:numPr>
          <w:ilvl w:val="0"/>
          <w:numId w:val="1"/>
        </w:numPr>
        <w:rPr>
          <w:sz w:val="28"/>
          <w:szCs w:val="28"/>
        </w:rPr>
      </w:pPr>
      <w:r w:rsidRPr="00A644E7">
        <w:rPr>
          <w:sz w:val="28"/>
          <w:szCs w:val="28"/>
        </w:rPr>
        <w:t xml:space="preserve">For more ideas go online to travel game </w:t>
      </w:r>
      <w:r>
        <w:rPr>
          <w:sz w:val="28"/>
          <w:szCs w:val="28"/>
        </w:rPr>
        <w:t xml:space="preserve">web </w:t>
      </w:r>
      <w:r w:rsidRPr="00A644E7">
        <w:rPr>
          <w:sz w:val="28"/>
          <w:szCs w:val="28"/>
        </w:rPr>
        <w:t>sites.</w:t>
      </w:r>
    </w:p>
    <w:sectPr w:rsidR="00264F0F" w:rsidRPr="0088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 DELANEY">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C:\Users\Owner\AppData\Local\Microsoft\Windows\Temporary Internet Files\Content.IE5\2LE5FOMM\MC900254374[1].wmf" style="width:141.3pt;height:76.75pt;visibility:visible;mso-wrap-style:square" o:bullet="t">
        <v:imagedata r:id="rId1" o:title="MC900254374[1]"/>
      </v:shape>
    </w:pict>
  </w:numPicBullet>
  <w:abstractNum w:abstractNumId="0">
    <w:nsid w:val="535B12D4"/>
    <w:multiLevelType w:val="hybridMultilevel"/>
    <w:tmpl w:val="3F7CFF48"/>
    <w:lvl w:ilvl="0" w:tplc="BEC04F60">
      <w:start w:val="1"/>
      <w:numFmt w:val="bullet"/>
      <w:lvlText w:val=""/>
      <w:lvlPicBulletId w:val="0"/>
      <w:lvlJc w:val="left"/>
      <w:pPr>
        <w:tabs>
          <w:tab w:val="num" w:pos="360"/>
        </w:tabs>
        <w:ind w:left="360" w:hanging="360"/>
      </w:pPr>
      <w:rPr>
        <w:rFonts w:ascii="Symbol" w:hAnsi="Symbol" w:hint="default"/>
      </w:rPr>
    </w:lvl>
    <w:lvl w:ilvl="1" w:tplc="90404F40">
      <w:start w:val="1"/>
      <w:numFmt w:val="bullet"/>
      <w:lvlText w:val=""/>
      <w:lvlJc w:val="left"/>
      <w:pPr>
        <w:tabs>
          <w:tab w:val="num" w:pos="1080"/>
        </w:tabs>
        <w:ind w:left="1080" w:hanging="360"/>
      </w:pPr>
      <w:rPr>
        <w:rFonts w:ascii="Symbol" w:hAnsi="Symbol" w:hint="default"/>
      </w:rPr>
    </w:lvl>
    <w:lvl w:ilvl="2" w:tplc="BB3674D8" w:tentative="1">
      <w:start w:val="1"/>
      <w:numFmt w:val="bullet"/>
      <w:lvlText w:val=""/>
      <w:lvlJc w:val="left"/>
      <w:pPr>
        <w:tabs>
          <w:tab w:val="num" w:pos="1800"/>
        </w:tabs>
        <w:ind w:left="1800" w:hanging="360"/>
      </w:pPr>
      <w:rPr>
        <w:rFonts w:ascii="Symbol" w:hAnsi="Symbol" w:hint="default"/>
      </w:rPr>
    </w:lvl>
    <w:lvl w:ilvl="3" w:tplc="14C04896" w:tentative="1">
      <w:start w:val="1"/>
      <w:numFmt w:val="bullet"/>
      <w:lvlText w:val=""/>
      <w:lvlJc w:val="left"/>
      <w:pPr>
        <w:tabs>
          <w:tab w:val="num" w:pos="2520"/>
        </w:tabs>
        <w:ind w:left="2520" w:hanging="360"/>
      </w:pPr>
      <w:rPr>
        <w:rFonts w:ascii="Symbol" w:hAnsi="Symbol" w:hint="default"/>
      </w:rPr>
    </w:lvl>
    <w:lvl w:ilvl="4" w:tplc="0A468BCE" w:tentative="1">
      <w:start w:val="1"/>
      <w:numFmt w:val="bullet"/>
      <w:lvlText w:val=""/>
      <w:lvlJc w:val="left"/>
      <w:pPr>
        <w:tabs>
          <w:tab w:val="num" w:pos="3240"/>
        </w:tabs>
        <w:ind w:left="3240" w:hanging="360"/>
      </w:pPr>
      <w:rPr>
        <w:rFonts w:ascii="Symbol" w:hAnsi="Symbol" w:hint="default"/>
      </w:rPr>
    </w:lvl>
    <w:lvl w:ilvl="5" w:tplc="D05CFA16" w:tentative="1">
      <w:start w:val="1"/>
      <w:numFmt w:val="bullet"/>
      <w:lvlText w:val=""/>
      <w:lvlJc w:val="left"/>
      <w:pPr>
        <w:tabs>
          <w:tab w:val="num" w:pos="3960"/>
        </w:tabs>
        <w:ind w:left="3960" w:hanging="360"/>
      </w:pPr>
      <w:rPr>
        <w:rFonts w:ascii="Symbol" w:hAnsi="Symbol" w:hint="default"/>
      </w:rPr>
    </w:lvl>
    <w:lvl w:ilvl="6" w:tplc="A9D86B50" w:tentative="1">
      <w:start w:val="1"/>
      <w:numFmt w:val="bullet"/>
      <w:lvlText w:val=""/>
      <w:lvlJc w:val="left"/>
      <w:pPr>
        <w:tabs>
          <w:tab w:val="num" w:pos="4680"/>
        </w:tabs>
        <w:ind w:left="4680" w:hanging="360"/>
      </w:pPr>
      <w:rPr>
        <w:rFonts w:ascii="Symbol" w:hAnsi="Symbol" w:hint="default"/>
      </w:rPr>
    </w:lvl>
    <w:lvl w:ilvl="7" w:tplc="612A1070" w:tentative="1">
      <w:start w:val="1"/>
      <w:numFmt w:val="bullet"/>
      <w:lvlText w:val=""/>
      <w:lvlJc w:val="left"/>
      <w:pPr>
        <w:tabs>
          <w:tab w:val="num" w:pos="5400"/>
        </w:tabs>
        <w:ind w:left="5400" w:hanging="360"/>
      </w:pPr>
      <w:rPr>
        <w:rFonts w:ascii="Symbol" w:hAnsi="Symbol" w:hint="default"/>
      </w:rPr>
    </w:lvl>
    <w:lvl w:ilvl="8" w:tplc="D882B646" w:tentative="1">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C1"/>
    <w:rsid w:val="00264F0F"/>
    <w:rsid w:val="007D54CC"/>
    <w:rsid w:val="00885CC1"/>
    <w:rsid w:val="00C1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C1"/>
  </w:style>
  <w:style w:type="paragraph" w:styleId="Heading1">
    <w:name w:val="heading 1"/>
    <w:basedOn w:val="Normal"/>
    <w:next w:val="Normal"/>
    <w:link w:val="Heading1Char"/>
    <w:uiPriority w:val="9"/>
    <w:qFormat/>
    <w:rsid w:val="00885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5CC1"/>
    <w:pPr>
      <w:ind w:left="720"/>
      <w:contextualSpacing/>
    </w:pPr>
  </w:style>
  <w:style w:type="character" w:styleId="Hyperlink">
    <w:name w:val="Hyperlink"/>
    <w:basedOn w:val="DefaultParagraphFont"/>
    <w:uiPriority w:val="99"/>
    <w:unhideWhenUsed/>
    <w:rsid w:val="00885CC1"/>
    <w:rPr>
      <w:color w:val="0000FF" w:themeColor="hyperlink"/>
      <w:u w:val="single"/>
    </w:rPr>
  </w:style>
  <w:style w:type="character" w:styleId="FollowedHyperlink">
    <w:name w:val="FollowedHyperlink"/>
    <w:basedOn w:val="DefaultParagraphFont"/>
    <w:uiPriority w:val="99"/>
    <w:semiHidden/>
    <w:unhideWhenUsed/>
    <w:rsid w:val="00C1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C1"/>
  </w:style>
  <w:style w:type="paragraph" w:styleId="Heading1">
    <w:name w:val="heading 1"/>
    <w:basedOn w:val="Normal"/>
    <w:next w:val="Normal"/>
    <w:link w:val="Heading1Char"/>
    <w:uiPriority w:val="9"/>
    <w:qFormat/>
    <w:rsid w:val="00885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5CC1"/>
    <w:pPr>
      <w:ind w:left="720"/>
      <w:contextualSpacing/>
    </w:pPr>
  </w:style>
  <w:style w:type="character" w:styleId="Hyperlink">
    <w:name w:val="Hyperlink"/>
    <w:basedOn w:val="DefaultParagraphFont"/>
    <w:uiPriority w:val="99"/>
    <w:unhideWhenUsed/>
    <w:rsid w:val="00885CC1"/>
    <w:rPr>
      <w:color w:val="0000FF" w:themeColor="hyperlink"/>
      <w:u w:val="single"/>
    </w:rPr>
  </w:style>
  <w:style w:type="character" w:styleId="FollowedHyperlink">
    <w:name w:val="FollowedHyperlink"/>
    <w:basedOn w:val="DefaultParagraphFont"/>
    <w:uiPriority w:val="99"/>
    <w:semiHidden/>
    <w:unhideWhenUsed/>
    <w:rsid w:val="00C1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2015-11-10T14:58:00Z</dcterms:created>
  <dcterms:modified xsi:type="dcterms:W3CDTF">2015-11-10T15:29:00Z</dcterms:modified>
</cp:coreProperties>
</file>